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2AD5" w:rsidRDefault="00F92DF0" w:rsidP="00DA2AD5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3140075</wp:posOffset>
            </wp:positionH>
            <wp:positionV relativeFrom="page">
              <wp:posOffset>340360</wp:posOffset>
            </wp:positionV>
            <wp:extent cx="847725" cy="847725"/>
            <wp:effectExtent l="0" t="0" r="0" b="0"/>
            <wp:wrapNone/>
            <wp:docPr id="2" name="Immagine 4" descr="marchio FAILP colo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marchio FAILP colore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5403850</wp:posOffset>
            </wp:positionH>
            <wp:positionV relativeFrom="paragraph">
              <wp:posOffset>-6350</wp:posOffset>
            </wp:positionV>
            <wp:extent cx="715010" cy="723900"/>
            <wp:effectExtent l="0" t="0" r="0" b="0"/>
            <wp:wrapNone/>
            <wp:docPr id="48" name="Immagin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3972560</wp:posOffset>
            </wp:positionH>
            <wp:positionV relativeFrom="paragraph">
              <wp:posOffset>-17145</wp:posOffset>
            </wp:positionV>
            <wp:extent cx="1167765" cy="702945"/>
            <wp:effectExtent l="0" t="0" r="0" b="0"/>
            <wp:wrapTight wrapText="bothSides">
              <wp:wrapPolygon edited="0">
                <wp:start x="0" y="0"/>
                <wp:lineTo x="0" y="21073"/>
                <wp:lineTo x="21142" y="21073"/>
                <wp:lineTo x="21142" y="0"/>
                <wp:lineTo x="0" y="0"/>
              </wp:wrapPolygon>
            </wp:wrapTight>
            <wp:docPr id="5" name="Immagine 3" descr="confsal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onfsal logo 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177800</wp:posOffset>
            </wp:positionV>
            <wp:extent cx="1020445" cy="525780"/>
            <wp:effectExtent l="0" t="0" r="0" b="0"/>
            <wp:wrapTight wrapText="bothSides">
              <wp:wrapPolygon edited="0">
                <wp:start x="0" y="0"/>
                <wp:lineTo x="0" y="21130"/>
                <wp:lineTo x="21371" y="21130"/>
                <wp:lineTo x="21371" y="0"/>
                <wp:lineTo x="0" y="0"/>
              </wp:wrapPolygon>
            </wp:wrapTight>
            <wp:docPr id="7" name="Immagine 1" descr="Logo_Uil_Poste_per FB 2 cop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Uil_Poste_per FB 2 copi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1069975</wp:posOffset>
            </wp:positionH>
            <wp:positionV relativeFrom="paragraph">
              <wp:posOffset>56515</wp:posOffset>
            </wp:positionV>
            <wp:extent cx="533400" cy="685800"/>
            <wp:effectExtent l="0" t="0" r="0" b="0"/>
            <wp:wrapTight wrapText="bothSides">
              <wp:wrapPolygon edited="0">
                <wp:start x="0" y="0"/>
                <wp:lineTo x="0" y="21000"/>
                <wp:lineTo x="20829" y="21000"/>
                <wp:lineTo x="20829" y="0"/>
                <wp:lineTo x="0" y="0"/>
              </wp:wrapPolygon>
            </wp:wrapTight>
            <wp:docPr id="6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-291465</wp:posOffset>
            </wp:positionH>
            <wp:positionV relativeFrom="page">
              <wp:posOffset>264160</wp:posOffset>
            </wp:positionV>
            <wp:extent cx="1107440" cy="723900"/>
            <wp:effectExtent l="0" t="0" r="0" b="0"/>
            <wp:wrapNone/>
            <wp:docPr id="4" name="Immagine 1" descr="logo slp orizz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slp orizz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AD5">
        <w:t xml:space="preserve">   </w:t>
      </w:r>
      <w:r w:rsidR="00DA2AD5">
        <w:rPr>
          <w:noProof/>
        </w:rPr>
        <w:t xml:space="preserve">           </w:t>
      </w:r>
    </w:p>
    <w:p w:rsidR="00D03EC8" w:rsidRDefault="00D03EC8" w:rsidP="00286128">
      <w:pPr>
        <w:jc w:val="both"/>
      </w:pPr>
    </w:p>
    <w:p w:rsidR="00D03EC8" w:rsidRDefault="00D03EC8" w:rsidP="00286128">
      <w:pPr>
        <w:jc w:val="both"/>
      </w:pPr>
    </w:p>
    <w:p w:rsidR="00D03EC8" w:rsidRDefault="00D03EC8" w:rsidP="00D03EC8">
      <w:pPr>
        <w:ind w:left="4248" w:firstLine="708"/>
      </w:pPr>
    </w:p>
    <w:p w:rsidR="003C21BB" w:rsidRDefault="003C21BB" w:rsidP="0010752C">
      <w:pPr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BA33E1" w:rsidRPr="0010752C" w:rsidRDefault="0010752C" w:rsidP="0010752C">
      <w:pPr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  <w:r w:rsidRPr="0010752C">
        <w:rPr>
          <w:rFonts w:ascii="Calibri" w:eastAsia="Calibri" w:hAnsi="Calibri"/>
          <w:b/>
          <w:bCs/>
          <w:sz w:val="32"/>
          <w:szCs w:val="32"/>
          <w:lang w:eastAsia="en-US"/>
        </w:rPr>
        <w:t>SMART WORKING</w:t>
      </w:r>
    </w:p>
    <w:p w:rsidR="0010752C" w:rsidRPr="0010752C" w:rsidRDefault="0010752C" w:rsidP="0010752C">
      <w:pPr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  <w:r w:rsidRPr="0010752C">
        <w:rPr>
          <w:rFonts w:ascii="Calibri" w:eastAsia="Calibri" w:hAnsi="Calibri"/>
          <w:b/>
          <w:bCs/>
          <w:sz w:val="32"/>
          <w:szCs w:val="32"/>
          <w:lang w:eastAsia="en-US"/>
        </w:rPr>
        <w:t>Intesa del 18 dicembre 2020</w:t>
      </w:r>
    </w:p>
    <w:p w:rsidR="0010752C" w:rsidRDefault="0010752C" w:rsidP="0010752C">
      <w:pPr>
        <w:jc w:val="both"/>
        <w:rPr>
          <w:rFonts w:ascii="Calibri" w:eastAsia="Calibri" w:hAnsi="Calibri"/>
          <w:lang w:eastAsia="en-US"/>
        </w:rPr>
      </w:pPr>
      <w:r w:rsidRPr="00A6633A">
        <w:rPr>
          <w:rFonts w:ascii="Calibri" w:eastAsia="Calibri" w:hAnsi="Calibri"/>
          <w:lang w:eastAsia="en-US"/>
        </w:rPr>
        <w:t xml:space="preserve">Sottoscritto nella </w:t>
      </w:r>
      <w:r w:rsidR="00A6633A">
        <w:rPr>
          <w:rFonts w:ascii="Calibri" w:eastAsia="Calibri" w:hAnsi="Calibri"/>
          <w:lang w:eastAsia="en-US"/>
        </w:rPr>
        <w:t>tarda serata</w:t>
      </w:r>
      <w:r w:rsidR="006978F9">
        <w:rPr>
          <w:rFonts w:ascii="Calibri" w:eastAsia="Calibri" w:hAnsi="Calibri"/>
          <w:lang w:eastAsia="en-US"/>
        </w:rPr>
        <w:t xml:space="preserve"> odierna</w:t>
      </w:r>
      <w:r w:rsidR="00A6633A">
        <w:rPr>
          <w:rFonts w:ascii="Calibri" w:eastAsia="Calibri" w:hAnsi="Calibri"/>
          <w:lang w:eastAsia="en-US"/>
        </w:rPr>
        <w:t xml:space="preserve"> l’accordo di regolamentazione dell’Istituto Smart </w:t>
      </w:r>
      <w:proofErr w:type="spellStart"/>
      <w:r w:rsidR="00A6633A">
        <w:rPr>
          <w:rFonts w:ascii="Calibri" w:eastAsia="Calibri" w:hAnsi="Calibri"/>
          <w:lang w:eastAsia="en-US"/>
        </w:rPr>
        <w:t>Working</w:t>
      </w:r>
      <w:proofErr w:type="spellEnd"/>
      <w:r w:rsidR="00A6633A">
        <w:rPr>
          <w:rFonts w:ascii="Calibri" w:eastAsia="Calibri" w:hAnsi="Calibri"/>
          <w:lang w:eastAsia="en-US"/>
        </w:rPr>
        <w:t xml:space="preserve"> per il personale del Gruppo Poste Italiane.</w:t>
      </w:r>
    </w:p>
    <w:p w:rsidR="00A6633A" w:rsidRDefault="00A6633A" w:rsidP="0010752C">
      <w:p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Una trattativa piuttosto complessa, protrattasi nel tempo</w:t>
      </w:r>
      <w:r w:rsidR="006978F9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e che ha </w:t>
      </w:r>
      <w:r w:rsidR="006978F9">
        <w:rPr>
          <w:rFonts w:ascii="Calibri" w:eastAsia="Calibri" w:hAnsi="Calibri"/>
          <w:lang w:eastAsia="en-US"/>
        </w:rPr>
        <w:t xml:space="preserve">indotto </w:t>
      </w:r>
      <w:r>
        <w:rPr>
          <w:rFonts w:ascii="Calibri" w:eastAsia="Calibri" w:hAnsi="Calibri"/>
          <w:lang w:eastAsia="en-US"/>
        </w:rPr>
        <w:t xml:space="preserve">le parti alla condivisione di un testo di intesa </w:t>
      </w:r>
      <w:r w:rsidR="006978F9">
        <w:rPr>
          <w:rFonts w:ascii="Calibri" w:eastAsia="Calibri" w:hAnsi="Calibri"/>
          <w:lang w:eastAsia="en-US"/>
        </w:rPr>
        <w:t xml:space="preserve">recante previsioni di maggior favore per i Lavoratori rispetto </w:t>
      </w:r>
      <w:r>
        <w:rPr>
          <w:rFonts w:ascii="Calibri" w:eastAsia="Calibri" w:hAnsi="Calibri"/>
          <w:lang w:eastAsia="en-US"/>
        </w:rPr>
        <w:t>ai contenuti d</w:t>
      </w:r>
      <w:r w:rsidR="006978F9">
        <w:rPr>
          <w:rFonts w:ascii="Calibri" w:eastAsia="Calibri" w:hAnsi="Calibri"/>
          <w:lang w:eastAsia="en-US"/>
        </w:rPr>
        <w:t>e</w:t>
      </w:r>
      <w:r>
        <w:rPr>
          <w:rFonts w:ascii="Calibri" w:eastAsia="Calibri" w:hAnsi="Calibri"/>
          <w:lang w:eastAsia="en-US"/>
        </w:rPr>
        <w:t>lla</w:t>
      </w:r>
      <w:r w:rsidR="006978F9">
        <w:rPr>
          <w:rFonts w:ascii="Calibri" w:eastAsia="Calibri" w:hAnsi="Calibri"/>
          <w:lang w:eastAsia="en-US"/>
        </w:rPr>
        <w:t xml:space="preserve"> legge istitutiva del lavoro agile.</w:t>
      </w:r>
    </w:p>
    <w:p w:rsidR="00A6633A" w:rsidRDefault="00A6633A" w:rsidP="0010752C">
      <w:p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Il rigoroso approccio metodologico e di merito alla trattativa ha permesso di addivenire ad un accordo a valenza contrattuale, da inserir</w:t>
      </w:r>
      <w:r w:rsidR="00460A57">
        <w:rPr>
          <w:rFonts w:ascii="Calibri" w:eastAsia="Calibri" w:hAnsi="Calibri"/>
          <w:lang w:eastAsia="en-US"/>
        </w:rPr>
        <w:t>e</w:t>
      </w:r>
      <w:r>
        <w:rPr>
          <w:rFonts w:ascii="Calibri" w:eastAsia="Calibri" w:hAnsi="Calibri"/>
          <w:lang w:eastAsia="en-US"/>
        </w:rPr>
        <w:t>, con gli opportuni</w:t>
      </w:r>
      <w:r w:rsidR="006978F9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ulteriori approfondimenti, nel corpo dell’articolato del CCNL in fase di rinnovo.</w:t>
      </w:r>
    </w:p>
    <w:p w:rsidR="00A6633A" w:rsidRDefault="00A6633A" w:rsidP="0010752C">
      <w:p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Molteplici i punti di garanzia che qualificano l’intesa:</w:t>
      </w:r>
    </w:p>
    <w:p w:rsidR="00A6633A" w:rsidRPr="00A6633A" w:rsidRDefault="00A6633A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Prevista </w:t>
      </w:r>
      <w:r w:rsidRPr="003C21BB">
        <w:rPr>
          <w:rFonts w:ascii="Calibri" w:eastAsia="Calibri" w:hAnsi="Calibri"/>
          <w:b/>
          <w:bCs/>
          <w:lang w:eastAsia="en-US"/>
        </w:rPr>
        <w:t>l’</w:t>
      </w:r>
      <w:r w:rsidR="003C21BB">
        <w:rPr>
          <w:rFonts w:ascii="Calibri" w:eastAsia="Calibri" w:hAnsi="Calibri"/>
          <w:b/>
          <w:bCs/>
          <w:lang w:eastAsia="en-US"/>
        </w:rPr>
        <w:t>A</w:t>
      </w:r>
      <w:r w:rsidRPr="003C21BB">
        <w:rPr>
          <w:rFonts w:ascii="Calibri" w:eastAsia="Calibri" w:hAnsi="Calibri"/>
          <w:b/>
          <w:bCs/>
          <w:lang w:eastAsia="en-US"/>
        </w:rPr>
        <w:t>ssistenza del Sindacato</w:t>
      </w:r>
      <w:r>
        <w:rPr>
          <w:rFonts w:ascii="Calibri" w:eastAsia="Calibri" w:hAnsi="Calibri"/>
          <w:lang w:eastAsia="en-US"/>
        </w:rPr>
        <w:t xml:space="preserve"> nella fase preliminare di sottoscrizione dell’accordo individuale</w:t>
      </w:r>
      <w:r w:rsidRPr="00A6633A">
        <w:rPr>
          <w:rFonts w:ascii="Calibri" w:eastAsia="Calibri" w:hAnsi="Calibri"/>
          <w:lang w:eastAsia="en-US"/>
        </w:rPr>
        <w:t>;</w:t>
      </w:r>
    </w:p>
    <w:p w:rsidR="00A6633A" w:rsidRDefault="00A6633A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Contemplato </w:t>
      </w:r>
      <w:r w:rsidRPr="003C21BB">
        <w:rPr>
          <w:rFonts w:ascii="Calibri" w:eastAsia="Calibri" w:hAnsi="Calibri"/>
          <w:b/>
          <w:bCs/>
          <w:lang w:eastAsia="en-US"/>
        </w:rPr>
        <w:t>l’Accomodamento Ragionevole</w:t>
      </w:r>
      <w:r>
        <w:rPr>
          <w:rFonts w:ascii="Calibri" w:eastAsia="Calibri" w:hAnsi="Calibri"/>
          <w:lang w:eastAsia="en-US"/>
        </w:rPr>
        <w:t xml:space="preserve">, </w:t>
      </w:r>
      <w:r w:rsidR="00460A57">
        <w:rPr>
          <w:rFonts w:ascii="Calibri" w:eastAsia="Calibri" w:hAnsi="Calibri"/>
          <w:lang w:eastAsia="en-US"/>
        </w:rPr>
        <w:t xml:space="preserve">previsione contemplata </w:t>
      </w:r>
      <w:r>
        <w:rPr>
          <w:rFonts w:ascii="Calibri" w:eastAsia="Calibri" w:hAnsi="Calibri"/>
          <w:lang w:eastAsia="en-US"/>
        </w:rPr>
        <w:t>dalla Convenzione delle Nazioni</w:t>
      </w:r>
      <w:r w:rsidR="00D30968">
        <w:rPr>
          <w:rFonts w:ascii="Calibri" w:eastAsia="Calibri" w:hAnsi="Calibri"/>
          <w:lang w:eastAsia="en-US"/>
        </w:rPr>
        <w:t xml:space="preserve"> Unite sui diritti dei disabili (anno 2007), inteso in un’accezione più ampia ed esteso ad ulteriori categorie di Lavoratori</w:t>
      </w:r>
      <w:r w:rsidR="00460A57">
        <w:rPr>
          <w:rFonts w:ascii="Calibri" w:eastAsia="Calibri" w:hAnsi="Calibri"/>
          <w:lang w:eastAsia="en-US"/>
        </w:rPr>
        <w:t xml:space="preserve">, anche diverse da quelle contraddistinte da disabilità conclamata </w:t>
      </w:r>
      <w:r w:rsidR="00D30968">
        <w:rPr>
          <w:rFonts w:ascii="Calibri" w:eastAsia="Calibri" w:hAnsi="Calibri"/>
          <w:lang w:eastAsia="en-US"/>
        </w:rPr>
        <w:t>(vedi fragili, Lavoratori appartenenti a nuclei monoparentali etc.);</w:t>
      </w:r>
    </w:p>
    <w:p w:rsidR="00D30968" w:rsidRDefault="00D30968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Concordata una durata e programmazione della prestazione in grado di favorire l’inclusione sociale e lo scambio professionale tra Lavoratori garantiti attraverso soluzioni organizzative che consentono l’alternanza tra prestazione resa da remoto e quella in sede aziendale;</w:t>
      </w:r>
    </w:p>
    <w:p w:rsidR="00D30968" w:rsidRDefault="00D30968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 w:rsidRPr="003C21BB">
        <w:rPr>
          <w:rFonts w:ascii="Calibri" w:eastAsia="Calibri" w:hAnsi="Calibri"/>
          <w:b/>
          <w:bCs/>
          <w:lang w:eastAsia="en-US"/>
        </w:rPr>
        <w:t>Rafforzato il principio del rigoroso rispetto dell’orario di lavor</w:t>
      </w:r>
      <w:r w:rsidR="00ED294F" w:rsidRPr="003C21BB">
        <w:rPr>
          <w:rFonts w:ascii="Calibri" w:eastAsia="Calibri" w:hAnsi="Calibri"/>
          <w:b/>
          <w:bCs/>
          <w:lang w:eastAsia="en-US"/>
        </w:rPr>
        <w:t>o</w:t>
      </w:r>
      <w:r>
        <w:rPr>
          <w:rFonts w:ascii="Calibri" w:eastAsia="Calibri" w:hAnsi="Calibri"/>
          <w:lang w:eastAsia="en-US"/>
        </w:rPr>
        <w:t xml:space="preserve">, in stretta correlazione al </w:t>
      </w:r>
      <w:r w:rsidRPr="003C21BB">
        <w:rPr>
          <w:rFonts w:ascii="Calibri" w:eastAsia="Calibri" w:hAnsi="Calibri"/>
          <w:b/>
          <w:bCs/>
          <w:lang w:eastAsia="en-US"/>
        </w:rPr>
        <w:t>diritto alla disconnessione</w:t>
      </w:r>
      <w:r>
        <w:rPr>
          <w:rFonts w:ascii="Calibri" w:eastAsia="Calibri" w:hAnsi="Calibri"/>
          <w:lang w:eastAsia="en-US"/>
        </w:rPr>
        <w:t>, per il tramite del marcato richiamo all’art. 29 del vigente CCNL</w:t>
      </w:r>
      <w:r w:rsidR="00611082">
        <w:rPr>
          <w:rFonts w:ascii="Calibri" w:eastAsia="Calibri" w:hAnsi="Calibri"/>
          <w:lang w:eastAsia="en-US"/>
        </w:rPr>
        <w:t xml:space="preserve">, </w:t>
      </w:r>
      <w:r>
        <w:rPr>
          <w:rFonts w:ascii="Calibri" w:eastAsia="Calibri" w:hAnsi="Calibri"/>
          <w:lang w:eastAsia="en-US"/>
        </w:rPr>
        <w:t>recante la previsione dell’obbligo alla rigorosa osservanza dell’orario di lavoro, quale elemento essenziale della prestazione resa anche in modalità di Lavoro Agile;</w:t>
      </w:r>
    </w:p>
    <w:p w:rsidR="00D30968" w:rsidRDefault="00D30968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Sancito il concetto della </w:t>
      </w:r>
      <w:r w:rsidRPr="003C21BB">
        <w:rPr>
          <w:rFonts w:ascii="Calibri" w:eastAsia="Calibri" w:hAnsi="Calibri"/>
          <w:b/>
          <w:bCs/>
          <w:lang w:eastAsia="en-US"/>
        </w:rPr>
        <w:t>dotazione delle apparecchiature a carico dell’Azienda</w:t>
      </w:r>
      <w:r>
        <w:rPr>
          <w:rFonts w:ascii="Calibri" w:eastAsia="Calibri" w:hAnsi="Calibri"/>
          <w:lang w:eastAsia="en-US"/>
        </w:rPr>
        <w:t xml:space="preserve"> </w:t>
      </w:r>
      <w:r w:rsidR="00B418C3">
        <w:rPr>
          <w:rFonts w:ascii="Calibri" w:eastAsia="Calibri" w:hAnsi="Calibri"/>
          <w:lang w:eastAsia="en-US"/>
        </w:rPr>
        <w:t xml:space="preserve">e previsto un </w:t>
      </w:r>
      <w:r>
        <w:rPr>
          <w:rFonts w:ascii="Calibri" w:eastAsia="Calibri" w:hAnsi="Calibri"/>
          <w:lang w:eastAsia="en-US"/>
        </w:rPr>
        <w:t xml:space="preserve">apposito capo riservato alla </w:t>
      </w:r>
      <w:r w:rsidRPr="003C21BB">
        <w:rPr>
          <w:rFonts w:ascii="Calibri" w:eastAsia="Calibri" w:hAnsi="Calibri"/>
          <w:b/>
          <w:bCs/>
          <w:lang w:eastAsia="en-US"/>
        </w:rPr>
        <w:t>Formazione,</w:t>
      </w:r>
      <w:r>
        <w:rPr>
          <w:rFonts w:ascii="Calibri" w:eastAsia="Calibri" w:hAnsi="Calibri"/>
          <w:lang w:eastAsia="en-US"/>
        </w:rPr>
        <w:t xml:space="preserve"> quale fattore imprescindibile per la diffusione di una cu</w:t>
      </w:r>
      <w:r w:rsidR="00ED294F">
        <w:rPr>
          <w:rFonts w:ascii="Calibri" w:eastAsia="Calibri" w:hAnsi="Calibri"/>
          <w:lang w:eastAsia="en-US"/>
        </w:rPr>
        <w:t>l</w:t>
      </w:r>
      <w:r>
        <w:rPr>
          <w:rFonts w:ascii="Calibri" w:eastAsia="Calibri" w:hAnsi="Calibri"/>
          <w:lang w:eastAsia="en-US"/>
        </w:rPr>
        <w:t xml:space="preserve">tura </w:t>
      </w:r>
      <w:r w:rsidR="00611082">
        <w:rPr>
          <w:rFonts w:ascii="Calibri" w:eastAsia="Calibri" w:hAnsi="Calibri"/>
          <w:lang w:eastAsia="en-US"/>
        </w:rPr>
        <w:t xml:space="preserve">aziendale </w:t>
      </w:r>
      <w:r>
        <w:rPr>
          <w:rFonts w:ascii="Calibri" w:eastAsia="Calibri" w:hAnsi="Calibri"/>
          <w:lang w:eastAsia="en-US"/>
        </w:rPr>
        <w:t>orientata alla responsabilizzazione dei Lavoratori ed</w:t>
      </w:r>
      <w:r w:rsidR="00B418C3">
        <w:rPr>
          <w:rFonts w:ascii="Calibri" w:eastAsia="Calibri" w:hAnsi="Calibri"/>
          <w:lang w:eastAsia="en-US"/>
        </w:rPr>
        <w:t xml:space="preserve"> al</w:t>
      </w:r>
      <w:r w:rsidR="00ED294F">
        <w:rPr>
          <w:rFonts w:ascii="Calibri" w:eastAsia="Calibri" w:hAnsi="Calibri"/>
          <w:lang w:eastAsia="en-US"/>
        </w:rPr>
        <w:t xml:space="preserve">lo scambio relazionale tra </w:t>
      </w:r>
      <w:r w:rsidR="00B418C3">
        <w:rPr>
          <w:rFonts w:ascii="Calibri" w:eastAsia="Calibri" w:hAnsi="Calibri"/>
          <w:lang w:eastAsia="en-US"/>
        </w:rPr>
        <w:t>gli stessi, onde prevenire forme di isolamento professionale;</w:t>
      </w:r>
    </w:p>
    <w:p w:rsidR="00B418C3" w:rsidRDefault="00B418C3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 w:rsidRPr="003C21BB">
        <w:rPr>
          <w:rFonts w:ascii="Calibri" w:eastAsia="Calibri" w:hAnsi="Calibri"/>
          <w:b/>
          <w:bCs/>
          <w:lang w:eastAsia="en-US"/>
        </w:rPr>
        <w:t>garantito il trattamento economico e normativo di pari entità</w:t>
      </w:r>
      <w:r>
        <w:rPr>
          <w:rFonts w:ascii="Calibri" w:eastAsia="Calibri" w:hAnsi="Calibri"/>
          <w:lang w:eastAsia="en-US"/>
        </w:rPr>
        <w:t xml:space="preserve"> rispetto </w:t>
      </w:r>
      <w:r w:rsidR="00611082">
        <w:rPr>
          <w:rFonts w:ascii="Calibri" w:eastAsia="Calibri" w:hAnsi="Calibri"/>
          <w:lang w:eastAsia="en-US"/>
        </w:rPr>
        <w:t>a coloro che svolgono</w:t>
      </w:r>
      <w:r>
        <w:rPr>
          <w:rFonts w:ascii="Calibri" w:eastAsia="Calibri" w:hAnsi="Calibri"/>
          <w:lang w:eastAsia="en-US"/>
        </w:rPr>
        <w:t xml:space="preserve"> prestazione resa in Azienda, comprensivo della corresponsione del ticket</w:t>
      </w:r>
      <w:r w:rsidR="003C21BB">
        <w:rPr>
          <w:rFonts w:ascii="Calibri" w:eastAsia="Calibri" w:hAnsi="Calibri"/>
          <w:lang w:eastAsia="en-US"/>
        </w:rPr>
        <w:t xml:space="preserve">. A tal riguardo l’Azienda si è altresì impegnata, su nostra richiesta, ad individuare a breve soluzioni vantaggiose economicamente per garantire </w:t>
      </w:r>
      <w:r w:rsidR="003C21BB" w:rsidRPr="003C21BB">
        <w:rPr>
          <w:rFonts w:ascii="Calibri" w:eastAsia="Calibri" w:hAnsi="Calibri"/>
          <w:b/>
          <w:bCs/>
          <w:lang w:eastAsia="en-US"/>
        </w:rPr>
        <w:t>connessione internet</w:t>
      </w:r>
      <w:r w:rsidR="003C21BB">
        <w:rPr>
          <w:rFonts w:ascii="Calibri" w:eastAsia="Calibri" w:hAnsi="Calibri"/>
          <w:lang w:eastAsia="en-US"/>
        </w:rPr>
        <w:t xml:space="preserve"> ad un costo conveniente;</w:t>
      </w:r>
    </w:p>
    <w:p w:rsidR="00B418C3" w:rsidRDefault="00B418C3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costruito un impianto in grado di garantire diritti e libertà sindacali con l’utilizzo delle </w:t>
      </w:r>
      <w:r w:rsidRPr="003C21BB">
        <w:rPr>
          <w:rFonts w:ascii="Calibri" w:eastAsia="Calibri" w:hAnsi="Calibri"/>
          <w:b/>
          <w:bCs/>
          <w:lang w:eastAsia="en-US"/>
        </w:rPr>
        <w:t>bacheche sindacali elettroniche</w:t>
      </w:r>
      <w:r w:rsidR="00611082">
        <w:rPr>
          <w:rFonts w:ascii="Calibri" w:eastAsia="Calibri" w:hAnsi="Calibri"/>
          <w:lang w:eastAsia="en-US"/>
        </w:rPr>
        <w:t xml:space="preserve"> ed </w:t>
      </w:r>
      <w:r>
        <w:rPr>
          <w:rFonts w:ascii="Calibri" w:eastAsia="Calibri" w:hAnsi="Calibri"/>
          <w:lang w:eastAsia="en-US"/>
        </w:rPr>
        <w:t>altre soluzioni tecnologiche che permettano la partecipazione alle assemblee e l’interlocuzion</w:t>
      </w:r>
      <w:r w:rsidR="00C87197">
        <w:rPr>
          <w:rFonts w:ascii="Calibri" w:eastAsia="Calibri" w:hAnsi="Calibri"/>
          <w:lang w:eastAsia="en-US"/>
        </w:rPr>
        <w:t xml:space="preserve">e </w:t>
      </w:r>
      <w:r>
        <w:rPr>
          <w:rFonts w:ascii="Calibri" w:eastAsia="Calibri" w:hAnsi="Calibri"/>
          <w:lang w:eastAsia="en-US"/>
        </w:rPr>
        <w:t>dirett</w:t>
      </w:r>
      <w:r w:rsidR="00C87197">
        <w:rPr>
          <w:rFonts w:ascii="Calibri" w:eastAsia="Calibri" w:hAnsi="Calibri"/>
          <w:lang w:eastAsia="en-US"/>
        </w:rPr>
        <w:t>a</w:t>
      </w:r>
      <w:r>
        <w:rPr>
          <w:rFonts w:ascii="Calibri" w:eastAsia="Calibri" w:hAnsi="Calibri"/>
          <w:lang w:eastAsia="en-US"/>
        </w:rPr>
        <w:t xml:space="preserve"> con le OO.SS.;</w:t>
      </w:r>
    </w:p>
    <w:p w:rsidR="00B418C3" w:rsidRDefault="00B418C3" w:rsidP="00A6633A">
      <w:pPr>
        <w:numPr>
          <w:ilvl w:val="0"/>
          <w:numId w:val="5"/>
        </w:num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respinto ogni tentativo di introdurre </w:t>
      </w:r>
      <w:r w:rsidR="00611082">
        <w:rPr>
          <w:rFonts w:ascii="Calibri" w:eastAsia="Calibri" w:hAnsi="Calibri"/>
          <w:lang w:eastAsia="en-US"/>
        </w:rPr>
        <w:t xml:space="preserve">forme che agevolino </w:t>
      </w:r>
      <w:r w:rsidR="00213888">
        <w:rPr>
          <w:rFonts w:ascii="Calibri" w:eastAsia="Calibri" w:hAnsi="Calibri"/>
          <w:lang w:eastAsia="en-US"/>
        </w:rPr>
        <w:t xml:space="preserve">un potere di </w:t>
      </w:r>
      <w:r>
        <w:rPr>
          <w:rFonts w:ascii="Calibri" w:eastAsia="Calibri" w:hAnsi="Calibri"/>
          <w:lang w:eastAsia="en-US"/>
        </w:rPr>
        <w:t>controll</w:t>
      </w:r>
      <w:r w:rsidR="00213888">
        <w:rPr>
          <w:rFonts w:ascii="Calibri" w:eastAsia="Calibri" w:hAnsi="Calibri"/>
          <w:lang w:eastAsia="en-US"/>
        </w:rPr>
        <w:t xml:space="preserve">o </w:t>
      </w:r>
      <w:r>
        <w:rPr>
          <w:rFonts w:ascii="Calibri" w:eastAsia="Calibri" w:hAnsi="Calibri"/>
          <w:lang w:eastAsia="en-US"/>
        </w:rPr>
        <w:t>da remoto sulla prestazione lavorativ</w:t>
      </w:r>
      <w:r w:rsidR="00213888">
        <w:rPr>
          <w:rFonts w:ascii="Calibri" w:eastAsia="Calibri" w:hAnsi="Calibri"/>
          <w:lang w:eastAsia="en-US"/>
        </w:rPr>
        <w:t>a</w:t>
      </w:r>
      <w:r w:rsidR="00611082">
        <w:rPr>
          <w:rFonts w:ascii="Calibri" w:eastAsia="Calibri" w:hAnsi="Calibri"/>
          <w:lang w:eastAsia="en-US"/>
        </w:rPr>
        <w:t xml:space="preserve"> resa in Smart </w:t>
      </w:r>
      <w:proofErr w:type="spellStart"/>
      <w:r w:rsidR="00611082">
        <w:rPr>
          <w:rFonts w:ascii="Calibri" w:eastAsia="Calibri" w:hAnsi="Calibri"/>
          <w:lang w:eastAsia="en-US"/>
        </w:rPr>
        <w:t>Working</w:t>
      </w:r>
      <w:proofErr w:type="spellEnd"/>
      <w:r w:rsidR="00611082">
        <w:rPr>
          <w:rFonts w:ascii="Calibri" w:eastAsia="Calibri" w:hAnsi="Calibri"/>
          <w:lang w:eastAsia="en-US"/>
        </w:rPr>
        <w:t>.</w:t>
      </w:r>
    </w:p>
    <w:p w:rsidR="00B418C3" w:rsidRDefault="00B418C3" w:rsidP="00B418C3">
      <w:pPr>
        <w:ind w:left="360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Riteniamo l’accordo</w:t>
      </w:r>
      <w:r w:rsidR="00C87197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</w:t>
      </w:r>
      <w:r w:rsidR="00C87197">
        <w:rPr>
          <w:rFonts w:ascii="Calibri" w:eastAsia="Calibri" w:hAnsi="Calibri"/>
          <w:lang w:eastAsia="en-US"/>
        </w:rPr>
        <w:t xml:space="preserve">cha avrà vigenza sino al termine del prossimo anno, </w:t>
      </w:r>
      <w:r>
        <w:rPr>
          <w:rFonts w:ascii="Calibri" w:eastAsia="Calibri" w:hAnsi="Calibri"/>
          <w:lang w:eastAsia="en-US"/>
        </w:rPr>
        <w:t>un importante avanzamento</w:t>
      </w:r>
      <w:r w:rsidR="00213888">
        <w:rPr>
          <w:rFonts w:ascii="Calibri" w:eastAsia="Calibri" w:hAnsi="Calibri"/>
          <w:lang w:eastAsia="en-US"/>
        </w:rPr>
        <w:t xml:space="preserve"> </w:t>
      </w:r>
      <w:r w:rsidR="00C87197">
        <w:rPr>
          <w:rFonts w:ascii="Calibri" w:eastAsia="Calibri" w:hAnsi="Calibri"/>
          <w:lang w:eastAsia="en-US"/>
        </w:rPr>
        <w:t>nell’impianto delle tutele e garanzie all’interno della più grande Azienda di servizi del nostro Paese</w:t>
      </w:r>
      <w:r w:rsidR="00F62CD0">
        <w:rPr>
          <w:rFonts w:ascii="Calibri" w:eastAsia="Calibri" w:hAnsi="Calibri"/>
          <w:lang w:eastAsia="en-US"/>
        </w:rPr>
        <w:t xml:space="preserve">, a </w:t>
      </w:r>
      <w:r w:rsidR="00C87197">
        <w:rPr>
          <w:rFonts w:ascii="Calibri" w:eastAsia="Calibri" w:hAnsi="Calibri"/>
          <w:lang w:eastAsia="en-US"/>
        </w:rPr>
        <w:t xml:space="preserve">conferma </w:t>
      </w:r>
      <w:r w:rsidR="00F62CD0">
        <w:rPr>
          <w:rFonts w:ascii="Calibri" w:eastAsia="Calibri" w:hAnsi="Calibri"/>
          <w:lang w:eastAsia="en-US"/>
        </w:rPr>
        <w:t>del</w:t>
      </w:r>
      <w:r w:rsidR="006978F9">
        <w:rPr>
          <w:rFonts w:ascii="Calibri" w:eastAsia="Calibri" w:hAnsi="Calibri"/>
          <w:lang w:eastAsia="en-US"/>
        </w:rPr>
        <w:t xml:space="preserve"> ruolo determinante del Sindacato nell’ambito delle grandi trasformazioni del mondo del lavoro.</w:t>
      </w:r>
      <w:r w:rsidR="00C87197">
        <w:rPr>
          <w:rFonts w:ascii="Calibri" w:eastAsia="Calibri" w:hAnsi="Calibri"/>
          <w:lang w:eastAsia="en-US"/>
        </w:rPr>
        <w:t xml:space="preserve"> </w:t>
      </w:r>
    </w:p>
    <w:p w:rsidR="006978F9" w:rsidRDefault="006978F9" w:rsidP="006978F9">
      <w:pPr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ab/>
        <w:t>Roma, 18 dicembre 2020</w:t>
      </w:r>
    </w:p>
    <w:p w:rsidR="006978F9" w:rsidRPr="00A6633A" w:rsidRDefault="006978F9" w:rsidP="006978F9">
      <w:pPr>
        <w:jc w:val="center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Le SEGRETERIE NAZIONALI</w:t>
      </w:r>
    </w:p>
    <w:sectPr w:rsidR="006978F9" w:rsidRPr="00A6633A" w:rsidSect="00BD5EB1">
      <w:pgSz w:w="11906" w:h="16838"/>
      <w:pgMar w:top="426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95BEE"/>
    <w:multiLevelType w:val="hybridMultilevel"/>
    <w:tmpl w:val="EFF66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246F"/>
    <w:multiLevelType w:val="hybridMultilevel"/>
    <w:tmpl w:val="46B027AC"/>
    <w:lvl w:ilvl="0" w:tplc="A4024E4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F232F"/>
    <w:multiLevelType w:val="hybridMultilevel"/>
    <w:tmpl w:val="E020C5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14321"/>
    <w:multiLevelType w:val="hybridMultilevel"/>
    <w:tmpl w:val="2C66AC9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28"/>
    <w:rsid w:val="0004315A"/>
    <w:rsid w:val="00054496"/>
    <w:rsid w:val="000630D2"/>
    <w:rsid w:val="00071947"/>
    <w:rsid w:val="00097015"/>
    <w:rsid w:val="000A72A7"/>
    <w:rsid w:val="000C786A"/>
    <w:rsid w:val="000D6DBB"/>
    <w:rsid w:val="000E0BD5"/>
    <w:rsid w:val="0010752C"/>
    <w:rsid w:val="00123271"/>
    <w:rsid w:val="00140FA5"/>
    <w:rsid w:val="00175489"/>
    <w:rsid w:val="00194AAA"/>
    <w:rsid w:val="001970DA"/>
    <w:rsid w:val="001C352A"/>
    <w:rsid w:val="001D05F5"/>
    <w:rsid w:val="00213888"/>
    <w:rsid w:val="00225168"/>
    <w:rsid w:val="00227649"/>
    <w:rsid w:val="00240FF4"/>
    <w:rsid w:val="00284F80"/>
    <w:rsid w:val="00286128"/>
    <w:rsid w:val="002A74F2"/>
    <w:rsid w:val="002B1EEB"/>
    <w:rsid w:val="002D0BD0"/>
    <w:rsid w:val="002F6698"/>
    <w:rsid w:val="00330175"/>
    <w:rsid w:val="00336546"/>
    <w:rsid w:val="0038145F"/>
    <w:rsid w:val="003B184C"/>
    <w:rsid w:val="003C21BB"/>
    <w:rsid w:val="003E29FB"/>
    <w:rsid w:val="00405122"/>
    <w:rsid w:val="00433D6D"/>
    <w:rsid w:val="004352BE"/>
    <w:rsid w:val="00455E7A"/>
    <w:rsid w:val="00460A57"/>
    <w:rsid w:val="00490CF0"/>
    <w:rsid w:val="004C0040"/>
    <w:rsid w:val="004C2313"/>
    <w:rsid w:val="004D4D67"/>
    <w:rsid w:val="004F00D2"/>
    <w:rsid w:val="005342B9"/>
    <w:rsid w:val="00583E49"/>
    <w:rsid w:val="005D3A62"/>
    <w:rsid w:val="005F42B9"/>
    <w:rsid w:val="00602D0C"/>
    <w:rsid w:val="00611082"/>
    <w:rsid w:val="006326E5"/>
    <w:rsid w:val="00655A3B"/>
    <w:rsid w:val="006878E2"/>
    <w:rsid w:val="006978F9"/>
    <w:rsid w:val="006D0772"/>
    <w:rsid w:val="007138D8"/>
    <w:rsid w:val="0076311D"/>
    <w:rsid w:val="00766EBF"/>
    <w:rsid w:val="007757AE"/>
    <w:rsid w:val="00785CB5"/>
    <w:rsid w:val="007E37E1"/>
    <w:rsid w:val="0080420C"/>
    <w:rsid w:val="008852F9"/>
    <w:rsid w:val="008B4067"/>
    <w:rsid w:val="008C2BD0"/>
    <w:rsid w:val="00903EC9"/>
    <w:rsid w:val="009102FC"/>
    <w:rsid w:val="00956CE9"/>
    <w:rsid w:val="0096741E"/>
    <w:rsid w:val="009E0510"/>
    <w:rsid w:val="009F0B2C"/>
    <w:rsid w:val="00A2793F"/>
    <w:rsid w:val="00A64505"/>
    <w:rsid w:val="00A657AC"/>
    <w:rsid w:val="00A6633A"/>
    <w:rsid w:val="00AA6212"/>
    <w:rsid w:val="00AE1F52"/>
    <w:rsid w:val="00B418C3"/>
    <w:rsid w:val="00B95093"/>
    <w:rsid w:val="00BA33E1"/>
    <w:rsid w:val="00BC3CE0"/>
    <w:rsid w:val="00BD5EB1"/>
    <w:rsid w:val="00BF1831"/>
    <w:rsid w:val="00C17B38"/>
    <w:rsid w:val="00C27CB2"/>
    <w:rsid w:val="00C371FF"/>
    <w:rsid w:val="00C87197"/>
    <w:rsid w:val="00CC43C7"/>
    <w:rsid w:val="00CC556B"/>
    <w:rsid w:val="00D0029F"/>
    <w:rsid w:val="00D03EC8"/>
    <w:rsid w:val="00D30968"/>
    <w:rsid w:val="00D624A5"/>
    <w:rsid w:val="00D75F50"/>
    <w:rsid w:val="00DA2AD5"/>
    <w:rsid w:val="00E05FD5"/>
    <w:rsid w:val="00E066F5"/>
    <w:rsid w:val="00E248C4"/>
    <w:rsid w:val="00EC2954"/>
    <w:rsid w:val="00ED294F"/>
    <w:rsid w:val="00F53759"/>
    <w:rsid w:val="00F62CD0"/>
    <w:rsid w:val="00F92DF0"/>
    <w:rsid w:val="00F955C2"/>
    <w:rsid w:val="00FC48A5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5:chartTrackingRefBased/>
  <w15:docId w15:val="{8F86A458-6356-284B-85C7-A69B9E54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D03EC8"/>
    <w:pPr>
      <w:keepNext/>
      <w:outlineLvl w:val="0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03EC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102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907A9-44DE-49F3-A5AB-AEEE4D3A044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 scriventi OO</vt:lpstr>
    </vt:vector>
  </TitlesOfParts>
  <Company>Hewlett-Packard Company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scriventi OO</dc:title>
  <dc:subject/>
  <dc:creator>Giuseppe</dc:creator>
  <cp:keywords/>
  <cp:lastModifiedBy>Carmelo Stancampiano</cp:lastModifiedBy>
  <cp:revision>2</cp:revision>
  <cp:lastPrinted>2019-09-18T16:59:00Z</cp:lastPrinted>
  <dcterms:created xsi:type="dcterms:W3CDTF">2020-12-19T04:48:00Z</dcterms:created>
  <dcterms:modified xsi:type="dcterms:W3CDTF">2020-12-19T04:48:00Z</dcterms:modified>
</cp:coreProperties>
</file>